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38" w:rsidRDefault="000C7738" w:rsidP="000C7738">
      <w:pPr>
        <w:pStyle w:val="a3"/>
        <w:spacing w:before="153" w:beforeAutospacing="0" w:after="153" w:afterAutospacing="0"/>
        <w:ind w:left="218"/>
        <w:jc w:val="center"/>
        <w:rPr>
          <w:rStyle w:val="a4"/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7"/>
          <w:szCs w:val="27"/>
        </w:rPr>
        <w:t>Инструкция по пользованию Карты школьника</w:t>
      </w:r>
    </w:p>
    <w:p w:rsidR="000C7738" w:rsidRDefault="000C7738" w:rsidP="000C7738">
      <w:pPr>
        <w:pStyle w:val="a3"/>
        <w:spacing w:before="153" w:beforeAutospacing="0" w:after="153" w:afterAutospacing="0"/>
        <w:ind w:left="218"/>
        <w:jc w:val="center"/>
        <w:rPr>
          <w:rFonts w:ascii="Arial" w:hAnsi="Arial" w:cs="Arial"/>
          <w:color w:val="000000"/>
          <w:sz w:val="28"/>
          <w:szCs w:val="28"/>
        </w:rPr>
      </w:pPr>
    </w:p>
    <w:p w:rsid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Карты школьника выпущены за счет МАУ «Школьное питание», являются собственностью МАУ «Школьное питание» и будут выданы каждому ученику на период обучения в школе.</w:t>
      </w:r>
    </w:p>
    <w:p w:rsid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карте указаны фамилия и имя ученика, а также номер его лицевого счета в системе школьного питания.</w:t>
      </w:r>
    </w:p>
    <w:p w:rsid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Карта привязана к лицевому счету ребенка, соответственно как-то особо пополнять ее не надо. Денежные средства, зачисляемые на лицевой счет, доступны к расходованию с помощью  карты. Родитель может установить суточный лимит на расходование средств с карты в личном кабинете в сервисе «Электронная школа 2.0» в разделе «Питание» - «Карта питания». Изначально для всех учащихся установлен суточный лимит – 150 рублей.</w:t>
      </w:r>
    </w:p>
    <w:p w:rsid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случае если на лицевом счете учащегося имеется задолженность 200 рублей или больше - карта будет автоматически заблокирована. Ее разблокировка произойдет на второй рабочий день после гашения задолженности.</w:t>
      </w:r>
    </w:p>
    <w:p w:rsid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Все покупки, которые школьник сделал с помощью карты, отображаются в истории операций по питанию в электронной школе.</w:t>
      </w:r>
    </w:p>
    <w:p w:rsid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случае утери карты родителю следует незамедлительно обратиться в МАУ «Школьное питание» по телефону (3842) 45-95-00 для блокировки карты. Также по этому телефону можно получить консультации по использованию карт.</w:t>
      </w:r>
    </w:p>
    <w:p w:rsid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Повторный выпуск карт платный, его стоимость – 50 рублей. Заявку 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перевыпуск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карты родителю следует разместить в разделе «Питание» в электронной школе 2.0. Оплата 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перевыпуск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будет списана с лицевого счета учащегося.</w:t>
      </w:r>
    </w:p>
    <w:p w:rsid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C7738">
        <w:rPr>
          <w:rFonts w:ascii="Arial" w:hAnsi="Arial" w:cs="Arial"/>
          <w:b/>
          <w:color w:val="000000"/>
          <w:sz w:val="28"/>
          <w:szCs w:val="28"/>
        </w:rPr>
        <w:t>После окончания обучения в школе (в том числе при переводе в другую школу) карту следует сдать в администрацию школы.</w:t>
      </w:r>
    </w:p>
    <w:p w:rsid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C7738" w:rsidRPr="000C7738" w:rsidRDefault="000C7738" w:rsidP="000C7738">
      <w:pPr>
        <w:pStyle w:val="a3"/>
        <w:spacing w:before="153" w:beforeAutospacing="0" w:after="153" w:afterAutospacing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 дополнительным вопросам можно позвонить в МАУ «Школьное питание» тел. 45-95-02.</w:t>
      </w:r>
    </w:p>
    <w:p w:rsidR="00DF58D0" w:rsidRDefault="00DF58D0"/>
    <w:sectPr w:rsidR="00DF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8"/>
    <w:rsid w:val="000C7738"/>
    <w:rsid w:val="006C1439"/>
    <w:rsid w:val="00D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FFAB-ADE5-417A-A0D4-6A58370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</cp:revision>
  <dcterms:created xsi:type="dcterms:W3CDTF">2019-08-28T08:52:00Z</dcterms:created>
  <dcterms:modified xsi:type="dcterms:W3CDTF">2019-08-28T08:52:00Z</dcterms:modified>
</cp:coreProperties>
</file>